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1E09" w14:textId="77777777" w:rsidR="00D21C32" w:rsidRPr="002C61D7" w:rsidRDefault="00D21C32" w:rsidP="00D21C32">
      <w:pPr>
        <w:widowControl w:val="0"/>
        <w:spacing w:after="0" w:line="567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DELIBERA N° 34 DEL 30 SETTEMBRE 2024</w:t>
      </w:r>
    </w:p>
    <w:p w14:paraId="3DFC349C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Oggetto:</w:t>
      </w:r>
      <w:r w:rsidRPr="002C61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Variazioni al Bilancio di Previsione – Anno 2024</w:t>
      </w:r>
    </w:p>
    <w:p w14:paraId="0F7B0989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Il Consiglio,</w:t>
      </w:r>
    </w:p>
    <w:p w14:paraId="7E297D78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UDITI i riferimenti del Presidente;</w:t>
      </w:r>
    </w:p>
    <w:p w14:paraId="18BF6759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VISTO il Budget per l’esercizio 2024 approvato dal Consiglio di Amministrazione in data 27 novembre 2023 con deliberazione n. 49;</w:t>
      </w:r>
    </w:p>
    <w:p w14:paraId="01EC7377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VISTA la delibera n. 4 del 23/01/2024 di variazione al bilancio dell’anno corrente;</w:t>
      </w:r>
    </w:p>
    <w:p w14:paraId="67163D32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VISTA la delibera n. 18 del 15/04/2024 di variazione al bilancio dell’anno corrente;</w:t>
      </w:r>
    </w:p>
    <w:p w14:paraId="5B36A45F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ATTESA la necessità di eseguire gli adempimenti conseguenti attraverso le opportune variazioni in compensazione agli stanziamenti del Bilancio di Previsione per l'esercizio 2024;</w:t>
      </w:r>
    </w:p>
    <w:p w14:paraId="5A4CAEFF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SENTITO il Capo Area Amministrativa;</w:t>
      </w:r>
    </w:p>
    <w:p w14:paraId="4AE24859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VISTO lo Statuto dell’Ente; </w:t>
      </w:r>
    </w:p>
    <w:p w14:paraId="65FE64C2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VISTO il Regolamento Generale dell’Ente;</w:t>
      </w:r>
    </w:p>
    <w:p w14:paraId="6B6C4BED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VISTO il Regolamento Amministrativo-Contabile e Finanziario dell’Ente;</w:t>
      </w:r>
    </w:p>
    <w:p w14:paraId="34A9C10E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all’unanimità dei voti legalmente resi e riscontrati</w:t>
      </w:r>
    </w:p>
    <w:p w14:paraId="6F5FF699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DELIBERA</w:t>
      </w:r>
    </w:p>
    <w:p w14:paraId="4F84347B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- di aver accertato e di autorizzare le seguenti variazioni al Bilancio di Previsione per l'esercizio 2024:</w:t>
      </w:r>
    </w:p>
    <w:p w14:paraId="1DDE37EA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A) ENTRATE</w:t>
      </w:r>
    </w:p>
    <w:p w14:paraId="7113CEB1" w14:textId="77777777" w:rsidR="00D21C32" w:rsidRPr="002C61D7" w:rsidRDefault="00D21C32" w:rsidP="00D21C32">
      <w:pPr>
        <w:widowControl w:val="0"/>
        <w:numPr>
          <w:ilvl w:val="0"/>
          <w:numId w:val="1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51/8 Contributo utilizzazione software: + 6.000 euro; </w:t>
      </w:r>
    </w:p>
    <w:p w14:paraId="1FED4F78" w14:textId="77777777" w:rsidR="00D21C32" w:rsidRPr="002C61D7" w:rsidRDefault="00D21C32" w:rsidP="00D21C32">
      <w:pPr>
        <w:widowControl w:val="0"/>
        <w:numPr>
          <w:ilvl w:val="0"/>
          <w:numId w:val="1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51/4 Cessione testi ingranditi: - 6.000 euro; </w:t>
      </w:r>
    </w:p>
    <w:p w14:paraId="6E0E691C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B) USCITE</w:t>
      </w:r>
    </w:p>
    <w:p w14:paraId="39E3520E" w14:textId="77777777" w:rsidR="00D21C32" w:rsidRPr="002C61D7" w:rsidRDefault="00D21C32" w:rsidP="00D21C32">
      <w:pPr>
        <w:widowControl w:val="0"/>
        <w:numPr>
          <w:ilvl w:val="0"/>
          <w:numId w:val="2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64/1/4 Postali e bollati: - 3.100;</w:t>
      </w:r>
    </w:p>
    <w:p w14:paraId="60CFB8BA" w14:textId="77777777" w:rsidR="00D21C32" w:rsidRPr="002C61D7" w:rsidRDefault="00D21C32" w:rsidP="00D21C32">
      <w:pPr>
        <w:widowControl w:val="0"/>
        <w:numPr>
          <w:ilvl w:val="0"/>
          <w:numId w:val="2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64/1/10 Assicurazione autoveicoli: - 1.000;</w:t>
      </w:r>
    </w:p>
    <w:p w14:paraId="1BEEA904" w14:textId="77777777" w:rsidR="00D21C32" w:rsidRPr="002C61D7" w:rsidRDefault="00D21C32" w:rsidP="00D21C32">
      <w:pPr>
        <w:widowControl w:val="0"/>
        <w:numPr>
          <w:ilvl w:val="0"/>
          <w:numId w:val="2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64/1/11 Assicurazione autovetture: + 1.000;</w:t>
      </w:r>
    </w:p>
    <w:p w14:paraId="2DD6B215" w14:textId="77777777" w:rsidR="00D21C32" w:rsidRPr="002C61D7" w:rsidRDefault="00D21C32" w:rsidP="00D21C32">
      <w:pPr>
        <w:widowControl w:val="0"/>
        <w:numPr>
          <w:ilvl w:val="0"/>
          <w:numId w:val="2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64/1/12 Altre assicurazioni: + 100;</w:t>
      </w:r>
    </w:p>
    <w:p w14:paraId="207A88E0" w14:textId="77777777" w:rsidR="00D21C32" w:rsidRPr="002C61D7" w:rsidRDefault="00D21C32" w:rsidP="00D21C32">
      <w:pPr>
        <w:widowControl w:val="0"/>
        <w:numPr>
          <w:ilvl w:val="0"/>
          <w:numId w:val="2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lastRenderedPageBreak/>
        <w:t>64/1/14 Assistenza macchine ufficio: + 3.000;</w:t>
      </w:r>
    </w:p>
    <w:p w14:paraId="17E1CA86" w14:textId="77777777" w:rsidR="00D21C32" w:rsidRPr="002C61D7" w:rsidRDefault="00D21C32" w:rsidP="00D21C32">
      <w:pPr>
        <w:widowControl w:val="0"/>
        <w:numPr>
          <w:ilvl w:val="0"/>
          <w:numId w:val="2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68/6 Interessi mutui ipotecari: - 3.000;</w:t>
      </w:r>
    </w:p>
    <w:p w14:paraId="4C2345A7" w14:textId="77777777" w:rsidR="00D21C32" w:rsidRPr="002C61D7" w:rsidRDefault="00D21C32" w:rsidP="00D21C32">
      <w:pPr>
        <w:widowControl w:val="0"/>
        <w:numPr>
          <w:ilvl w:val="0"/>
          <w:numId w:val="2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68/11 Spese banca: + 3.000;</w:t>
      </w:r>
    </w:p>
    <w:p w14:paraId="003402BF" w14:textId="77777777" w:rsidR="00D21C32" w:rsidRPr="002C61D7" w:rsidRDefault="00D21C32" w:rsidP="00D21C32">
      <w:pPr>
        <w:widowControl w:val="0"/>
        <w:numPr>
          <w:ilvl w:val="0"/>
          <w:numId w:val="2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69/8 Perdite su crediti: - 1.000;</w:t>
      </w:r>
    </w:p>
    <w:p w14:paraId="6659FC27" w14:textId="77777777" w:rsidR="00D21C32" w:rsidRPr="002C61D7" w:rsidRDefault="00D21C32" w:rsidP="00D21C32">
      <w:pPr>
        <w:widowControl w:val="0"/>
        <w:numPr>
          <w:ilvl w:val="0"/>
          <w:numId w:val="2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69/19 Imposte e tasse: + 1.000;</w:t>
      </w:r>
    </w:p>
    <w:p w14:paraId="252B48CD" w14:textId="77777777" w:rsidR="00D21C32" w:rsidRPr="002C61D7" w:rsidRDefault="00D21C32" w:rsidP="00D21C32">
      <w:pPr>
        <w:widowControl w:val="0"/>
        <w:numPr>
          <w:ilvl w:val="0"/>
          <w:numId w:val="2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71/14 Imposte e tasse straordinarie: - 1.000;</w:t>
      </w:r>
    </w:p>
    <w:p w14:paraId="0894A02A" w14:textId="77777777" w:rsidR="00D21C32" w:rsidRPr="002C61D7" w:rsidRDefault="00D21C32" w:rsidP="00D21C32">
      <w:pPr>
        <w:widowControl w:val="0"/>
        <w:numPr>
          <w:ilvl w:val="0"/>
          <w:numId w:val="2"/>
        </w:numPr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71/15 Altri oneri straordinari: + 1.000;</w:t>
      </w:r>
    </w:p>
    <w:p w14:paraId="48D12DDE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- di confermare che le entrate previste per l’anno 2024 ammontano a € 6.525.691 (diconsi </w:t>
      </w:r>
      <w:proofErr w:type="gramStart"/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Euro</w:t>
      </w:r>
      <w:proofErr w:type="gramEnd"/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seimilionicinquecentoventicinquemilaseicentonovantuno</w:t>
      </w:r>
      <w:proofErr w:type="spellEnd"/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/00) e le uscite a € 6.525.691 (diconsi Euro </w:t>
      </w:r>
      <w:proofErr w:type="spellStart"/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seimilionicinquecentoventicinquemilaseicentonovantuno</w:t>
      </w:r>
      <w:proofErr w:type="spellEnd"/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/00);</w:t>
      </w:r>
    </w:p>
    <w:p w14:paraId="1BD989D9" w14:textId="77777777" w:rsidR="00D21C32" w:rsidRPr="002C61D7" w:rsidRDefault="00D21C32" w:rsidP="00D21C32">
      <w:pPr>
        <w:widowControl w:val="0"/>
        <w:shd w:val="clear" w:color="auto" w:fill="FFFFFF"/>
        <w:spacing w:after="0" w:line="567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2C61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- di comunicare al Capo Area Amministrativa di adottare le variazioni al bilancio dell’anno corrente conseguenti alla presente delibera.</w:t>
      </w:r>
    </w:p>
    <w:p w14:paraId="038A0867" w14:textId="77777777" w:rsidR="00D21C32" w:rsidRDefault="00D21C32" w:rsidP="00D21C32"/>
    <w:p w14:paraId="6103826C" w14:textId="77777777" w:rsidR="001D0B36" w:rsidRDefault="001D0B36"/>
    <w:sectPr w:rsidR="001D0B36" w:rsidSect="00D21C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5F4C"/>
    <w:multiLevelType w:val="hybridMultilevel"/>
    <w:tmpl w:val="5EDA5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955A7"/>
    <w:multiLevelType w:val="hybridMultilevel"/>
    <w:tmpl w:val="3F644474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1418675255">
    <w:abstractNumId w:val="1"/>
  </w:num>
  <w:num w:numId="2" w16cid:durableId="172559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02"/>
    <w:rsid w:val="001D0B36"/>
    <w:rsid w:val="0024415C"/>
    <w:rsid w:val="00AE0802"/>
    <w:rsid w:val="00D2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57605-6E3F-4A7D-9437-4EBEFA8C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C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Company>Biblioteca Italiana per i Ciechi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Benincasa</dc:creator>
  <cp:keywords/>
  <dc:description/>
  <cp:lastModifiedBy>Giulio Benincasa</cp:lastModifiedBy>
  <cp:revision>2</cp:revision>
  <dcterms:created xsi:type="dcterms:W3CDTF">2024-11-29T08:56:00Z</dcterms:created>
  <dcterms:modified xsi:type="dcterms:W3CDTF">2024-11-29T08:57:00Z</dcterms:modified>
</cp:coreProperties>
</file>