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drawings/drawing2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28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6"/>
        <w:gridCol w:w="124"/>
        <w:gridCol w:w="852"/>
        <w:gridCol w:w="124"/>
        <w:gridCol w:w="852"/>
        <w:gridCol w:w="124"/>
        <w:gridCol w:w="852"/>
        <w:gridCol w:w="124"/>
        <w:gridCol w:w="852"/>
        <w:gridCol w:w="124"/>
        <w:gridCol w:w="852"/>
        <w:gridCol w:w="124"/>
        <w:gridCol w:w="852"/>
        <w:gridCol w:w="124"/>
        <w:gridCol w:w="852"/>
        <w:gridCol w:w="124"/>
        <w:gridCol w:w="852"/>
        <w:gridCol w:w="124"/>
        <w:gridCol w:w="852"/>
        <w:gridCol w:w="124"/>
        <w:gridCol w:w="852"/>
        <w:gridCol w:w="124"/>
        <w:gridCol w:w="852"/>
        <w:gridCol w:w="124"/>
        <w:gridCol w:w="976"/>
      </w:tblGrid>
      <w:tr w:rsidR="00BA3B47" w:rsidRPr="00BA3B47" w14:paraId="4A1D921D" w14:textId="77777777" w:rsidTr="00CB0FA8">
        <w:trPr>
          <w:trHeight w:val="300"/>
        </w:trPr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E6D10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AE684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A186A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778C6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0E460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6034E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992EF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6E598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2BAFA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C02F4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A277B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94F2F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F8C13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CB0FA8" w14:paraId="656CCBF9" w14:textId="77777777" w:rsidTr="00CB0FA8">
        <w:trPr>
          <w:gridAfter w:val="2"/>
          <w:wAfter w:w="1100" w:type="dxa"/>
          <w:trHeight w:val="37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85891" w14:textId="77777777" w:rsidR="00CB0FA8" w:rsidRDefault="00CB0FA8"/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A707D" w14:textId="77777777" w:rsidR="00CB0FA8" w:rsidRDefault="00CB0FA8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A65FF" w14:textId="77777777" w:rsidR="00CB0FA8" w:rsidRDefault="00CB0FA8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7A167" w14:textId="77777777" w:rsidR="00CB0FA8" w:rsidRDefault="00CB0FA8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7EE57" w14:textId="77777777" w:rsidR="00CB0FA8" w:rsidRDefault="00CB0FA8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F7E9C" w14:textId="77777777" w:rsidR="00CB0FA8" w:rsidRDefault="00CB0FA8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8FC04" w14:textId="77777777" w:rsidR="00CB0FA8" w:rsidRDefault="00CB0FA8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8FB05" w14:textId="77777777" w:rsidR="00CB0FA8" w:rsidRDefault="00CB0FA8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2D94B" w14:textId="77777777" w:rsidR="00CB0FA8" w:rsidRDefault="00CB0FA8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6CA11" w14:textId="77777777" w:rsidR="00CB0FA8" w:rsidRDefault="00CB0FA8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2D460" w14:textId="77777777" w:rsidR="00CB0FA8" w:rsidRDefault="00CB0FA8">
            <w:pPr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A5DCA" w14:textId="77777777" w:rsidR="00CB0FA8" w:rsidRDefault="00CB0FA8">
            <w:pPr>
              <w:rPr>
                <w:sz w:val="20"/>
                <w:szCs w:val="20"/>
              </w:rPr>
            </w:pPr>
          </w:p>
        </w:tc>
      </w:tr>
      <w:tr w:rsidR="00CB0FA8" w14:paraId="1E533046" w14:textId="77777777" w:rsidTr="00CB0FA8">
        <w:trPr>
          <w:gridAfter w:val="2"/>
          <w:wAfter w:w="1100" w:type="dxa"/>
          <w:trHeight w:val="37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9F523" w14:textId="77777777" w:rsidR="00CB0FA8" w:rsidRDefault="00CB0FA8">
            <w:pPr>
              <w:rPr>
                <w:sz w:val="20"/>
                <w:szCs w:val="20"/>
              </w:rPr>
            </w:pPr>
          </w:p>
        </w:tc>
        <w:tc>
          <w:tcPr>
            <w:tcW w:w="10736" w:type="dxa"/>
            <w:gridSpan w:val="2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E05D9" w14:textId="259791BF" w:rsidR="00CB0FA8" w:rsidRDefault="00CB0FA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noProof/>
                <w:color w:val="000000"/>
              </w:rPr>
              <w:drawing>
                <wp:anchor distT="0" distB="0" distL="114300" distR="114300" simplePos="0" relativeHeight="251661312" behindDoc="0" locked="0" layoutInCell="1" allowOverlap="1" wp14:anchorId="78BB047E" wp14:editId="477D1B92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0</wp:posOffset>
                  </wp:positionV>
                  <wp:extent cx="6410325" cy="4886325"/>
                  <wp:effectExtent l="0" t="0" r="9525" b="9525"/>
                  <wp:wrapNone/>
                  <wp:docPr id="3" name="Grafico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3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4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9A8486A" wp14:editId="1FBC533A">
                      <wp:simplePos x="0" y="0"/>
                      <wp:positionH relativeFrom="column">
                        <wp:posOffset>4800600</wp:posOffset>
                      </wp:positionH>
                      <wp:positionV relativeFrom="paragraph">
                        <wp:posOffset>1543050</wp:posOffset>
                      </wp:positionV>
                      <wp:extent cx="419100" cy="57150"/>
                      <wp:effectExtent l="0" t="0" r="19050" b="19050"/>
                      <wp:wrapNone/>
                      <wp:docPr id="5" name="Connettore diritto 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000-000005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09223" cy="49389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9A98AD1" id="Connettore diritto 5" o:spid="_x0000_s1026" style="position:absolute;flip:x 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8pt,121.5pt" to="411pt,12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" strokecolor="#7f7f7f [1612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Calibri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7EEE10E" wp14:editId="3677F984">
                      <wp:simplePos x="0" y="0"/>
                      <wp:positionH relativeFrom="column">
                        <wp:posOffset>885825</wp:posOffset>
                      </wp:positionH>
                      <wp:positionV relativeFrom="paragraph">
                        <wp:posOffset>3181350</wp:posOffset>
                      </wp:positionV>
                      <wp:extent cx="600075" cy="352425"/>
                      <wp:effectExtent l="0" t="0" r="28575" b="28575"/>
                      <wp:wrapNone/>
                      <wp:docPr id="6" name="Connettore diritto 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000-000006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85611" cy="331612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F90A68" id="Connettore diritto 6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.75pt,250.5pt" to="117pt,27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" strokecolor="#7f7f7f [1612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Calibri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23C81B1" wp14:editId="491D5C35">
                      <wp:simplePos x="0" y="0"/>
                      <wp:positionH relativeFrom="column">
                        <wp:posOffset>2009775</wp:posOffset>
                      </wp:positionH>
                      <wp:positionV relativeFrom="paragraph">
                        <wp:posOffset>4381500</wp:posOffset>
                      </wp:positionV>
                      <wp:extent cx="533400" cy="247650"/>
                      <wp:effectExtent l="0" t="0" r="19050" b="19050"/>
                      <wp:wrapNone/>
                      <wp:docPr id="9" name="Connettore diritto 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000-000009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07999" cy="232833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C0453CB" id="Connettore diritto 9" o:spid="_x0000_s1026" style="position:absolute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8.25pt,345pt" to="200.25pt,36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" strokecolor="#7f7f7f [1612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CB0FA8" w14:paraId="60320BA8" w14:textId="77777777" w:rsidTr="00CB0FA8">
        <w:trPr>
          <w:gridAfter w:val="2"/>
          <w:wAfter w:w="1100" w:type="dxa"/>
          <w:trHeight w:val="37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FAA1E" w14:textId="77777777" w:rsidR="00CB0FA8" w:rsidRDefault="00CB0FA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736" w:type="dxa"/>
            <w:gridSpan w:val="2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DE460B" w14:textId="77777777" w:rsidR="00CB0FA8" w:rsidRDefault="00CB0FA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CB0FA8" w14:paraId="57432B5F" w14:textId="77777777" w:rsidTr="00CB0FA8">
        <w:trPr>
          <w:gridAfter w:val="2"/>
          <w:wAfter w:w="1100" w:type="dxa"/>
          <w:trHeight w:val="31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60904" w14:textId="77777777" w:rsidR="00CB0FA8" w:rsidRDefault="00CB0FA8">
            <w:pPr>
              <w:rPr>
                <w:sz w:val="20"/>
                <w:szCs w:val="20"/>
              </w:rPr>
            </w:pPr>
          </w:p>
        </w:tc>
        <w:tc>
          <w:tcPr>
            <w:tcW w:w="10736" w:type="dxa"/>
            <w:gridSpan w:val="2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C4C840" w14:textId="77777777" w:rsidR="00CB0FA8" w:rsidRDefault="00CB0FA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CB0FA8" w14:paraId="5CC82286" w14:textId="77777777" w:rsidTr="00CB0FA8">
        <w:trPr>
          <w:gridAfter w:val="2"/>
          <w:wAfter w:w="1100" w:type="dxa"/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3B979" w14:textId="77777777" w:rsidR="00CB0FA8" w:rsidRDefault="00CB0FA8">
            <w:pPr>
              <w:rPr>
                <w:sz w:val="20"/>
                <w:szCs w:val="20"/>
              </w:rPr>
            </w:pPr>
          </w:p>
        </w:tc>
        <w:tc>
          <w:tcPr>
            <w:tcW w:w="10736" w:type="dxa"/>
            <w:gridSpan w:val="2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4F2842" w14:textId="77777777" w:rsidR="00CB0FA8" w:rsidRDefault="00CB0FA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CB0FA8" w14:paraId="627D512D" w14:textId="77777777" w:rsidTr="00CB0FA8">
        <w:trPr>
          <w:gridAfter w:val="2"/>
          <w:wAfter w:w="1100" w:type="dxa"/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15184" w14:textId="77777777" w:rsidR="00CB0FA8" w:rsidRDefault="00CB0FA8">
            <w:pPr>
              <w:rPr>
                <w:sz w:val="20"/>
                <w:szCs w:val="20"/>
              </w:rPr>
            </w:pPr>
          </w:p>
        </w:tc>
        <w:tc>
          <w:tcPr>
            <w:tcW w:w="10736" w:type="dxa"/>
            <w:gridSpan w:val="2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00D878" w14:textId="77777777" w:rsidR="00CB0FA8" w:rsidRDefault="00CB0FA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CB0FA8" w14:paraId="528320FB" w14:textId="77777777" w:rsidTr="00CB0FA8">
        <w:trPr>
          <w:gridAfter w:val="2"/>
          <w:wAfter w:w="1100" w:type="dxa"/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02687" w14:textId="77777777" w:rsidR="00CB0FA8" w:rsidRDefault="00CB0FA8">
            <w:pPr>
              <w:rPr>
                <w:sz w:val="20"/>
                <w:szCs w:val="20"/>
              </w:rPr>
            </w:pPr>
          </w:p>
        </w:tc>
        <w:tc>
          <w:tcPr>
            <w:tcW w:w="10736" w:type="dxa"/>
            <w:gridSpan w:val="2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F2FA90" w14:textId="77777777" w:rsidR="00CB0FA8" w:rsidRDefault="00CB0FA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CB0FA8" w14:paraId="54FEA003" w14:textId="77777777" w:rsidTr="00CB0FA8">
        <w:trPr>
          <w:gridAfter w:val="2"/>
          <w:wAfter w:w="1100" w:type="dxa"/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51FA5" w14:textId="77777777" w:rsidR="00CB0FA8" w:rsidRDefault="00CB0FA8">
            <w:pPr>
              <w:rPr>
                <w:sz w:val="20"/>
                <w:szCs w:val="20"/>
              </w:rPr>
            </w:pPr>
          </w:p>
        </w:tc>
        <w:tc>
          <w:tcPr>
            <w:tcW w:w="10736" w:type="dxa"/>
            <w:gridSpan w:val="2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EBA3FA" w14:textId="77777777" w:rsidR="00CB0FA8" w:rsidRDefault="00CB0FA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CB0FA8" w14:paraId="454EBBCD" w14:textId="77777777" w:rsidTr="00CB0FA8">
        <w:trPr>
          <w:gridAfter w:val="2"/>
          <w:wAfter w:w="1100" w:type="dxa"/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D6609" w14:textId="77777777" w:rsidR="00CB0FA8" w:rsidRDefault="00CB0FA8">
            <w:pPr>
              <w:rPr>
                <w:sz w:val="20"/>
                <w:szCs w:val="20"/>
              </w:rPr>
            </w:pPr>
          </w:p>
        </w:tc>
        <w:tc>
          <w:tcPr>
            <w:tcW w:w="10736" w:type="dxa"/>
            <w:gridSpan w:val="2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504407" w14:textId="77777777" w:rsidR="00CB0FA8" w:rsidRDefault="00CB0FA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CB0FA8" w14:paraId="1D52F3D7" w14:textId="77777777" w:rsidTr="00CB0FA8">
        <w:trPr>
          <w:gridAfter w:val="2"/>
          <w:wAfter w:w="1100" w:type="dxa"/>
          <w:trHeight w:val="6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779AA" w14:textId="77777777" w:rsidR="00CB0FA8" w:rsidRDefault="00CB0FA8">
            <w:pPr>
              <w:rPr>
                <w:sz w:val="20"/>
                <w:szCs w:val="20"/>
              </w:rPr>
            </w:pPr>
          </w:p>
        </w:tc>
        <w:tc>
          <w:tcPr>
            <w:tcW w:w="10736" w:type="dxa"/>
            <w:gridSpan w:val="2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5378EE" w14:textId="77777777" w:rsidR="00CB0FA8" w:rsidRDefault="00CB0FA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CB0FA8" w14:paraId="538EAAC7" w14:textId="77777777" w:rsidTr="00CB0FA8">
        <w:trPr>
          <w:gridAfter w:val="2"/>
          <w:wAfter w:w="1100" w:type="dxa"/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14D7C" w14:textId="77777777" w:rsidR="00CB0FA8" w:rsidRDefault="00CB0FA8">
            <w:pPr>
              <w:rPr>
                <w:sz w:val="20"/>
                <w:szCs w:val="20"/>
              </w:rPr>
            </w:pPr>
          </w:p>
        </w:tc>
        <w:tc>
          <w:tcPr>
            <w:tcW w:w="10736" w:type="dxa"/>
            <w:gridSpan w:val="2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E64FC2" w14:textId="77777777" w:rsidR="00CB0FA8" w:rsidRDefault="00CB0FA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CB0FA8" w14:paraId="78CC8F34" w14:textId="77777777" w:rsidTr="00CB0FA8">
        <w:trPr>
          <w:gridAfter w:val="2"/>
          <w:wAfter w:w="1100" w:type="dxa"/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A8450" w14:textId="77777777" w:rsidR="00CB0FA8" w:rsidRDefault="00CB0FA8">
            <w:pPr>
              <w:rPr>
                <w:sz w:val="20"/>
                <w:szCs w:val="20"/>
              </w:rPr>
            </w:pPr>
          </w:p>
        </w:tc>
        <w:tc>
          <w:tcPr>
            <w:tcW w:w="10736" w:type="dxa"/>
            <w:gridSpan w:val="2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F2B9BF" w14:textId="77777777" w:rsidR="00CB0FA8" w:rsidRDefault="00CB0FA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CB0FA8" w14:paraId="16AE3ECA" w14:textId="77777777" w:rsidTr="00CB0FA8">
        <w:trPr>
          <w:gridAfter w:val="2"/>
          <w:wAfter w:w="1100" w:type="dxa"/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EAE48" w14:textId="77777777" w:rsidR="00CB0FA8" w:rsidRDefault="00CB0FA8">
            <w:pPr>
              <w:rPr>
                <w:sz w:val="20"/>
                <w:szCs w:val="20"/>
              </w:rPr>
            </w:pPr>
          </w:p>
        </w:tc>
        <w:tc>
          <w:tcPr>
            <w:tcW w:w="10736" w:type="dxa"/>
            <w:gridSpan w:val="2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90EBAE" w14:textId="77777777" w:rsidR="00CB0FA8" w:rsidRDefault="00CB0FA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CB0FA8" w14:paraId="75F26BF6" w14:textId="77777777" w:rsidTr="00CB0FA8">
        <w:trPr>
          <w:gridAfter w:val="2"/>
          <w:wAfter w:w="1100" w:type="dxa"/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B9749" w14:textId="77777777" w:rsidR="00CB0FA8" w:rsidRDefault="00CB0FA8">
            <w:pPr>
              <w:rPr>
                <w:sz w:val="20"/>
                <w:szCs w:val="20"/>
              </w:rPr>
            </w:pPr>
          </w:p>
        </w:tc>
        <w:tc>
          <w:tcPr>
            <w:tcW w:w="10736" w:type="dxa"/>
            <w:gridSpan w:val="2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D7A570" w14:textId="77777777" w:rsidR="00CB0FA8" w:rsidRDefault="00CB0FA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CB0FA8" w14:paraId="4610E9FE" w14:textId="77777777" w:rsidTr="00CB0FA8">
        <w:trPr>
          <w:gridAfter w:val="2"/>
          <w:wAfter w:w="1100" w:type="dxa"/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4B7FF" w14:textId="77777777" w:rsidR="00CB0FA8" w:rsidRDefault="00CB0FA8">
            <w:pPr>
              <w:rPr>
                <w:sz w:val="20"/>
                <w:szCs w:val="20"/>
              </w:rPr>
            </w:pPr>
          </w:p>
        </w:tc>
        <w:tc>
          <w:tcPr>
            <w:tcW w:w="10736" w:type="dxa"/>
            <w:gridSpan w:val="2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B3A6C0" w14:textId="77777777" w:rsidR="00CB0FA8" w:rsidRDefault="00CB0FA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CB0FA8" w14:paraId="3745CDD1" w14:textId="77777777" w:rsidTr="00CB0FA8">
        <w:trPr>
          <w:gridAfter w:val="2"/>
          <w:wAfter w:w="1100" w:type="dxa"/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D91BD" w14:textId="77777777" w:rsidR="00CB0FA8" w:rsidRDefault="00CB0FA8">
            <w:pPr>
              <w:rPr>
                <w:sz w:val="20"/>
                <w:szCs w:val="20"/>
              </w:rPr>
            </w:pPr>
          </w:p>
        </w:tc>
        <w:tc>
          <w:tcPr>
            <w:tcW w:w="10736" w:type="dxa"/>
            <w:gridSpan w:val="2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FCB8AE" w14:textId="77777777" w:rsidR="00CB0FA8" w:rsidRDefault="00CB0FA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CB0FA8" w14:paraId="7413E493" w14:textId="77777777" w:rsidTr="00CB0FA8">
        <w:trPr>
          <w:gridAfter w:val="2"/>
          <w:wAfter w:w="1100" w:type="dxa"/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5A644" w14:textId="77777777" w:rsidR="00CB0FA8" w:rsidRDefault="00CB0FA8">
            <w:pPr>
              <w:rPr>
                <w:sz w:val="20"/>
                <w:szCs w:val="20"/>
              </w:rPr>
            </w:pPr>
          </w:p>
        </w:tc>
        <w:tc>
          <w:tcPr>
            <w:tcW w:w="10736" w:type="dxa"/>
            <w:gridSpan w:val="2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F84249" w14:textId="77777777" w:rsidR="00CB0FA8" w:rsidRDefault="00CB0FA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CB0FA8" w14:paraId="3DFAA896" w14:textId="77777777" w:rsidTr="00CB0FA8">
        <w:trPr>
          <w:gridAfter w:val="2"/>
          <w:wAfter w:w="1100" w:type="dxa"/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4D77C" w14:textId="77777777" w:rsidR="00CB0FA8" w:rsidRDefault="00CB0FA8">
            <w:pPr>
              <w:rPr>
                <w:sz w:val="20"/>
                <w:szCs w:val="20"/>
              </w:rPr>
            </w:pPr>
          </w:p>
        </w:tc>
        <w:tc>
          <w:tcPr>
            <w:tcW w:w="10736" w:type="dxa"/>
            <w:gridSpan w:val="2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3B8219" w14:textId="77777777" w:rsidR="00CB0FA8" w:rsidRDefault="00CB0FA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CB0FA8" w14:paraId="21F2B7A6" w14:textId="77777777" w:rsidTr="00CB0FA8">
        <w:trPr>
          <w:gridAfter w:val="2"/>
          <w:wAfter w:w="1100" w:type="dxa"/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26279" w14:textId="77777777" w:rsidR="00CB0FA8" w:rsidRDefault="00CB0FA8">
            <w:pPr>
              <w:rPr>
                <w:sz w:val="20"/>
                <w:szCs w:val="20"/>
              </w:rPr>
            </w:pPr>
          </w:p>
        </w:tc>
        <w:tc>
          <w:tcPr>
            <w:tcW w:w="10736" w:type="dxa"/>
            <w:gridSpan w:val="2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28AFF2" w14:textId="77777777" w:rsidR="00CB0FA8" w:rsidRDefault="00CB0FA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CB0FA8" w14:paraId="04814A1A" w14:textId="77777777" w:rsidTr="00CB0FA8">
        <w:trPr>
          <w:gridAfter w:val="2"/>
          <w:wAfter w:w="1100" w:type="dxa"/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C21E2" w14:textId="77777777" w:rsidR="00CB0FA8" w:rsidRDefault="00CB0FA8">
            <w:pPr>
              <w:rPr>
                <w:sz w:val="20"/>
                <w:szCs w:val="20"/>
              </w:rPr>
            </w:pPr>
          </w:p>
        </w:tc>
        <w:tc>
          <w:tcPr>
            <w:tcW w:w="10736" w:type="dxa"/>
            <w:gridSpan w:val="2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2CDF59" w14:textId="77777777" w:rsidR="00CB0FA8" w:rsidRDefault="00CB0FA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CB0FA8" w14:paraId="796FE365" w14:textId="77777777" w:rsidTr="00CB0FA8">
        <w:trPr>
          <w:gridAfter w:val="2"/>
          <w:wAfter w:w="1100" w:type="dxa"/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48928" w14:textId="77777777" w:rsidR="00CB0FA8" w:rsidRDefault="00CB0FA8">
            <w:pPr>
              <w:rPr>
                <w:sz w:val="20"/>
                <w:szCs w:val="20"/>
              </w:rPr>
            </w:pPr>
          </w:p>
        </w:tc>
        <w:tc>
          <w:tcPr>
            <w:tcW w:w="10736" w:type="dxa"/>
            <w:gridSpan w:val="2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0EA8D6" w14:textId="77777777" w:rsidR="00CB0FA8" w:rsidRDefault="00CB0FA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CB0FA8" w14:paraId="231A7975" w14:textId="77777777" w:rsidTr="00CB0FA8">
        <w:trPr>
          <w:gridAfter w:val="2"/>
          <w:wAfter w:w="1100" w:type="dxa"/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388BC" w14:textId="77777777" w:rsidR="00CB0FA8" w:rsidRDefault="00CB0FA8">
            <w:pPr>
              <w:rPr>
                <w:sz w:val="20"/>
                <w:szCs w:val="20"/>
              </w:rPr>
            </w:pPr>
          </w:p>
        </w:tc>
        <w:tc>
          <w:tcPr>
            <w:tcW w:w="10736" w:type="dxa"/>
            <w:gridSpan w:val="2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5175A0" w14:textId="77777777" w:rsidR="00CB0FA8" w:rsidRDefault="00CB0FA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CB0FA8" w14:paraId="566042F4" w14:textId="77777777" w:rsidTr="00CB0FA8">
        <w:trPr>
          <w:gridAfter w:val="2"/>
          <w:wAfter w:w="1100" w:type="dxa"/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23A92" w14:textId="77777777" w:rsidR="00CB0FA8" w:rsidRDefault="00CB0FA8">
            <w:pPr>
              <w:rPr>
                <w:sz w:val="20"/>
                <w:szCs w:val="20"/>
              </w:rPr>
            </w:pPr>
          </w:p>
        </w:tc>
        <w:tc>
          <w:tcPr>
            <w:tcW w:w="10736" w:type="dxa"/>
            <w:gridSpan w:val="2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7DCE4D" w14:textId="77777777" w:rsidR="00CB0FA8" w:rsidRDefault="00CB0FA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CB0FA8" w14:paraId="2C071567" w14:textId="77777777" w:rsidTr="00CB0FA8">
        <w:trPr>
          <w:gridAfter w:val="2"/>
          <w:wAfter w:w="1100" w:type="dxa"/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56275" w14:textId="77777777" w:rsidR="00CB0FA8" w:rsidRDefault="00CB0FA8">
            <w:pPr>
              <w:rPr>
                <w:sz w:val="20"/>
                <w:szCs w:val="20"/>
              </w:rPr>
            </w:pPr>
          </w:p>
        </w:tc>
        <w:tc>
          <w:tcPr>
            <w:tcW w:w="10736" w:type="dxa"/>
            <w:gridSpan w:val="2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CEF7D8" w14:textId="77777777" w:rsidR="00CB0FA8" w:rsidRDefault="00CB0FA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CB0FA8" w14:paraId="17B21430" w14:textId="77777777" w:rsidTr="00CB0FA8">
        <w:trPr>
          <w:gridAfter w:val="2"/>
          <w:wAfter w:w="1100" w:type="dxa"/>
          <w:trHeight w:val="12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CD4AE" w14:textId="77777777" w:rsidR="00CB0FA8" w:rsidRDefault="00CB0FA8">
            <w:pPr>
              <w:rPr>
                <w:sz w:val="20"/>
                <w:szCs w:val="20"/>
              </w:rPr>
            </w:pPr>
          </w:p>
        </w:tc>
        <w:tc>
          <w:tcPr>
            <w:tcW w:w="10736" w:type="dxa"/>
            <w:gridSpan w:val="2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07DCE6" w14:textId="77777777" w:rsidR="00CB0FA8" w:rsidRDefault="00CB0FA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BA3B47" w:rsidRPr="00BA3B47" w14:paraId="3CB5064B" w14:textId="77777777" w:rsidTr="00CB0FA8">
        <w:trPr>
          <w:trHeight w:val="300"/>
        </w:trPr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B3AE0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E8321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98E97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FE53D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A195A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B410E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B61C5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2986F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EBA4E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E3653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6EEE3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7410B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7473F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A3B47" w:rsidRPr="00BA3B47" w14:paraId="583EEC08" w14:textId="77777777" w:rsidTr="00CB0FA8">
        <w:trPr>
          <w:trHeight w:val="375"/>
        </w:trPr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F2CE3" w14:textId="04D054B7" w:rsidR="00BA3B47" w:rsidRPr="00BA3B47" w:rsidRDefault="00BA3B47" w:rsidP="00BA3B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A3B47">
              <w:rPr>
                <w:rFonts w:ascii="Calibri" w:eastAsia="Times New Roman" w:hAnsi="Calibri" w:cs="Calibri"/>
                <w:noProof/>
                <w:color w:val="000000"/>
                <w:lang w:eastAsia="it-IT"/>
              </w:rPr>
              <w:lastRenderedPageBreak/>
              <w:drawing>
                <wp:anchor distT="0" distB="0" distL="114300" distR="114300" simplePos="0" relativeHeight="251659264" behindDoc="0" locked="0" layoutInCell="1" allowOverlap="1" wp14:anchorId="663DCD00" wp14:editId="32F8909B">
                  <wp:simplePos x="0" y="0"/>
                  <wp:positionH relativeFrom="column">
                    <wp:posOffset>466725</wp:posOffset>
                  </wp:positionH>
                  <wp:positionV relativeFrom="paragraph">
                    <wp:posOffset>38100</wp:posOffset>
                  </wp:positionV>
                  <wp:extent cx="6657975" cy="4619625"/>
                  <wp:effectExtent l="0" t="0" r="9525" b="9525"/>
                  <wp:wrapNone/>
                  <wp:docPr id="17" name="Grafico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11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5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BA3B47" w:rsidRPr="00BA3B47" w14:paraId="77956E76" w14:textId="77777777">
              <w:trPr>
                <w:trHeight w:val="375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29B870" w14:textId="77777777" w:rsidR="00BA3B47" w:rsidRPr="00BA3B47" w:rsidRDefault="00BA3B47" w:rsidP="00BA3B4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</w:p>
              </w:tc>
            </w:tr>
          </w:tbl>
          <w:p w14:paraId="3ABB9389" w14:textId="77777777" w:rsidR="00BA3B47" w:rsidRPr="00BA3B47" w:rsidRDefault="00BA3B47" w:rsidP="00BA3B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7D38C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B8777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89F65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7C440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0ADEF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D65C4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5F607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C64FA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A9D03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68642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969B7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98637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A3B47" w:rsidRPr="00BA3B47" w14:paraId="2D451CE2" w14:textId="77777777" w:rsidTr="00CB0FA8">
        <w:trPr>
          <w:trHeight w:val="300"/>
        </w:trPr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1D915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1BCDD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75A00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4B6FF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D3E5D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E34A6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6AD5A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548DC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900CF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0B35B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D7FB3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8F2F0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C8CDE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A3B47" w:rsidRPr="00BA3B47" w14:paraId="4373D39A" w14:textId="77777777" w:rsidTr="00CB0FA8">
        <w:trPr>
          <w:trHeight w:val="300"/>
        </w:trPr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1C3B9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E5DD5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2951C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F401D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B9CC9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A956D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3383C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13421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9CA22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C1C72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C0DB2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62CB3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D8A00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A3B47" w:rsidRPr="00BA3B47" w14:paraId="47057BF0" w14:textId="77777777" w:rsidTr="00CB0FA8">
        <w:trPr>
          <w:trHeight w:val="300"/>
        </w:trPr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99E3A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7E466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1E1E9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4A514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DA670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6FD0A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65E1E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59DE8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7B49C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88AA8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C1B88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91BB3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8A66E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A3B47" w:rsidRPr="00BA3B47" w14:paraId="26E9F743" w14:textId="77777777" w:rsidTr="00CB0FA8">
        <w:trPr>
          <w:trHeight w:val="300"/>
        </w:trPr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085F2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F73FF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1EABB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6F3C2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21B91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84518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F8522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333E7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B1ADB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219CD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4A9EF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81535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274DC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A3B47" w:rsidRPr="00BA3B47" w14:paraId="475F31B2" w14:textId="77777777" w:rsidTr="00CB0FA8">
        <w:trPr>
          <w:trHeight w:val="300"/>
        </w:trPr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F88EC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4BFCA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EA48A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B1B25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D528D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4CBA8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5BD1B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47CD0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526C2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CA93C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52496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95467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7B8F4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A3B47" w:rsidRPr="00BA3B47" w14:paraId="4E503EFE" w14:textId="77777777" w:rsidTr="00CB0FA8">
        <w:trPr>
          <w:trHeight w:val="300"/>
        </w:trPr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25753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CE6F1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47295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C9F77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E49D4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353A8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D5355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2D505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3054C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EFE57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01F40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BDDAC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40066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A3B47" w:rsidRPr="00BA3B47" w14:paraId="36088ABA" w14:textId="77777777" w:rsidTr="00CB0FA8">
        <w:trPr>
          <w:trHeight w:val="300"/>
        </w:trPr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D6C5D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320AD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94E1C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66A07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E70ED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EFA87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E035C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38CA1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6DCC6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05B10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26B6C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FFCAE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D6F03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A3B47" w:rsidRPr="00BA3B47" w14:paraId="3E514C91" w14:textId="77777777" w:rsidTr="00CB0FA8">
        <w:trPr>
          <w:trHeight w:val="300"/>
        </w:trPr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EC3BC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7C5AF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7A1DD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99815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C1201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B88EE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0E0C2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B6B8F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A3B2B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CC1E0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6A5BC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104B3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E13FA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A3B47" w:rsidRPr="00BA3B47" w14:paraId="1D4FD2BC" w14:textId="77777777" w:rsidTr="00CB0FA8">
        <w:trPr>
          <w:trHeight w:val="300"/>
        </w:trPr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31BFC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56D10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5C279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276A0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D835C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532D7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C5AD1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4CF62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492B5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CF4C3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6897F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5B0DD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F056C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A3B47" w:rsidRPr="00BA3B47" w14:paraId="1FBE129D" w14:textId="77777777" w:rsidTr="00CB0FA8">
        <w:trPr>
          <w:trHeight w:val="300"/>
        </w:trPr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42940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F4382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DA21A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08B0C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32FC3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C34F7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8BB93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0DA10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A3B41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0033B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8C75F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578A6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28325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A3B47" w:rsidRPr="00BA3B47" w14:paraId="3183EACB" w14:textId="77777777" w:rsidTr="00CB0FA8">
        <w:trPr>
          <w:trHeight w:val="300"/>
        </w:trPr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CC14A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00CD4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8C56F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AF171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D45C8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AD94E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F6266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EAD75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14981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DB833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04A4F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F5AA4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52A48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A3B47" w:rsidRPr="00BA3B47" w14:paraId="71755F44" w14:textId="77777777" w:rsidTr="00CB0FA8">
        <w:trPr>
          <w:trHeight w:val="315"/>
        </w:trPr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3311C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FBDF6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76873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ED4B2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2B776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4FB03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E976E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41BD3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C1E5B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56573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1B5D5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98A0A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17D6C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A3B47" w:rsidRPr="00BA3B47" w14:paraId="678ECDA2" w14:textId="77777777" w:rsidTr="00CB0FA8">
        <w:trPr>
          <w:trHeight w:val="300"/>
        </w:trPr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49509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6524F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08AF2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F55A3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4FB1A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1C05A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D2778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FFA36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EDEBB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3822E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5D4CF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1E895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47EBB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A3B47" w:rsidRPr="00BA3B47" w14:paraId="6CBCFDA6" w14:textId="77777777" w:rsidTr="00CB0FA8">
        <w:trPr>
          <w:trHeight w:val="300"/>
        </w:trPr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3A9DF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8D10A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83E62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DEF9A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D8AB0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E5990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EB8CF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4D2B0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37C96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F4762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2399F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94A06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9AA0A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A3B47" w:rsidRPr="00BA3B47" w14:paraId="558FFE3B" w14:textId="77777777" w:rsidTr="00CB0FA8">
        <w:trPr>
          <w:trHeight w:val="300"/>
        </w:trPr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BB61A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5D365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B9C43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696A0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D3B43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74996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EEDF1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ADFFD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FB18C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B0A05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C4A91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573F9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EBC06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A3B47" w:rsidRPr="00BA3B47" w14:paraId="6077FCE8" w14:textId="77777777" w:rsidTr="00CB0FA8">
        <w:trPr>
          <w:trHeight w:val="300"/>
        </w:trPr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910C0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45E22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C03A9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544E9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1624E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52500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94299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CBA00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88AB5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E337F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A5ECA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32215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F4A08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A3B47" w:rsidRPr="00BA3B47" w14:paraId="6AB4290C" w14:textId="77777777" w:rsidTr="00CB0FA8">
        <w:trPr>
          <w:trHeight w:val="300"/>
        </w:trPr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E2E9D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F312C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E53CE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1D21D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678ED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A067F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80D48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24025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3C619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39443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B8663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F58B6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B024E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A3B47" w:rsidRPr="00BA3B47" w14:paraId="65F29C5A" w14:textId="77777777" w:rsidTr="00CB0FA8">
        <w:trPr>
          <w:trHeight w:val="315"/>
        </w:trPr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7B2D7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490CA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34F13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D86DD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B9989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E0106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A1E85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197E7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D4C9C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0F8C1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3D629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BB8C2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BF0D2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A3B47" w:rsidRPr="00BA3B47" w14:paraId="79BD716B" w14:textId="77777777" w:rsidTr="00CB0FA8">
        <w:trPr>
          <w:trHeight w:val="300"/>
        </w:trPr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51066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2DB84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C3537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245EF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1E28E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D1750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4149C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74F28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48B00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52DD4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C0C03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59B72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91B69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A3B47" w:rsidRPr="00BA3B47" w14:paraId="14516BCD" w14:textId="77777777" w:rsidTr="00CB0FA8">
        <w:trPr>
          <w:trHeight w:val="315"/>
        </w:trPr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513BF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38C96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51641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3AB8E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94EAA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B8EB3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E32AE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B2C40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D9ACB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84E36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D602F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FBA80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288A8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A3B47" w:rsidRPr="00BA3B47" w14:paraId="485C13BB" w14:textId="77777777" w:rsidTr="00CB0FA8">
        <w:trPr>
          <w:trHeight w:val="300"/>
        </w:trPr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157FD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94772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6C5A5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90DA1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CA64A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445B0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264DA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3D8F6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72012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6300C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E3092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A46C1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91B61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A3B47" w:rsidRPr="00BA3B47" w14:paraId="3A120BD4" w14:textId="77777777" w:rsidTr="00CB0FA8">
        <w:trPr>
          <w:trHeight w:val="900"/>
        </w:trPr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DCF51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71CDD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AF3DF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A8495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D3F6B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6A5F0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8DF9F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7C521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27242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61DC6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11FED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2AF9F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84F95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BA3B47" w:rsidRPr="00BA3B47" w14:paraId="72C0F33E" w14:textId="77777777" w:rsidTr="00CB0FA8">
        <w:trPr>
          <w:trHeight w:val="300"/>
        </w:trPr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C91DD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4C0EC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9FE51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E486F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DB073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71BB9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F4A13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9616B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B0748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344F4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90F6C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1605A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A266C" w14:textId="77777777" w:rsidR="00BA3B47" w:rsidRPr="00BA3B47" w:rsidRDefault="00BA3B47" w:rsidP="00BA3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14:paraId="76F3499B" w14:textId="77777777" w:rsidR="0041148F" w:rsidRDefault="0041148F"/>
    <w:sectPr w:rsidR="0041148F" w:rsidSect="00BA3B47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B47"/>
    <w:rsid w:val="0041148F"/>
    <w:rsid w:val="00BA3B47"/>
    <w:rsid w:val="00CB0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D20F6"/>
  <w15:chartTrackingRefBased/>
  <w15:docId w15:val="{DE4B1443-865C-4E18-920B-00ACBD68B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7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DiDonato.BIC\Desktop\AMMINISTRAZIONE%20TRASPARENTE\Esercizio%202024\Rappresentazioni%20grafiche%202024\Modello%20A%20-%20Stato%20Patrimoniale%20esercizio%202024.xlsx" TargetMode="Externa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DiDonato.BIC\Desktop\AMMINISTRAZIONE%20TRASPARENTE\Esercizio%202024\Rappresentazioni%20grafiche%202024\Modello%20A%20-%20Stato%20Patrimoniale%20esercizio%202024.xlsx" TargetMode="Externa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chartUserShapes" Target="../drawings/drawing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it-IT" sz="1600" b="1" i="0" baseline="0">
                <a:effectLst/>
              </a:rPr>
              <a:t>Stato Patrimoniale Attivo (Mod. A ETS) esercizio 2024 </a:t>
            </a:r>
            <a:endParaRPr lang="it-IT" sz="1600">
              <a:effectLst/>
            </a:endParaRPr>
          </a:p>
        </c:rich>
      </c:tx>
      <c:layout>
        <c:manualLayout>
          <c:xMode val="edge"/>
          <c:yMode val="edge"/>
          <c:x val="0.14293367118503233"/>
          <c:y val="1.349325209899754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title>
    <c:autoTitleDeleted val="0"/>
    <c:plotArea>
      <c:layout>
        <c:manualLayout>
          <c:layoutTarget val="inner"/>
          <c:xMode val="edge"/>
          <c:yMode val="edge"/>
          <c:x val="0.18251063723416408"/>
          <c:y val="0.1066776510946746"/>
          <c:w val="0.64301594026758335"/>
          <c:h val="0.86363719428753083"/>
        </c:manualLayout>
      </c:layout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8C31-48E5-9FAF-61FA297CF7B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8C31-48E5-9FAF-61FA297CF7BE}"/>
              </c:ext>
            </c:extLst>
          </c:dPt>
          <c:dPt>
            <c:idx val="2"/>
            <c:bubble3D val="0"/>
            <c:spPr>
              <a:solidFill>
                <a:srgbClr val="FF99CC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8C31-48E5-9FAF-61FA297CF7B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8C31-48E5-9FAF-61FA297CF7BE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9-8C31-48E5-9FAF-61FA297CF7BE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B-8C31-48E5-9FAF-61FA297CF7BE}"/>
              </c:ext>
            </c:extLst>
          </c:dPt>
          <c:dLbls>
            <c:dLbl>
              <c:idx val="0"/>
              <c:layout>
                <c:manualLayout>
                  <c:x val="0.22188873359720615"/>
                  <c:y val="9.5020968726253999E-2"/>
                </c:manualLayout>
              </c:layout>
              <c:tx>
                <c:rich>
                  <a:bodyPr/>
                  <a:lstStyle/>
                  <a:p>
                    <a:r>
                      <a:rPr lang="en-US" baseline="0"/>
                      <a:t>Totale immobilizzazioni immateriali </a:t>
                    </a:r>
                    <a:br>
                      <a:rPr lang="en-US" baseline="0"/>
                    </a:br>
                    <a:fld id="{A40E6822-E2A4-4B11-9950-5818AA0559E2}" type="VALUE">
                      <a:rPr lang="en-US" baseline="0"/>
                      <a:pPr/>
                      <a:t>[VALORE]</a:t>
                    </a:fld>
                    <a:r>
                      <a:rPr lang="en-US" baseline="0"/>
                      <a:t>; </a:t>
                    </a:r>
                    <a:fld id="{0F461975-D42B-423C-946A-A5FD45CF451A}" type="PERCENTAGE">
                      <a:rPr lang="en-US" baseline="0"/>
                      <a:pPr/>
                      <a:t>[PERCENTUALE]</a:t>
                    </a:fld>
                    <a:endParaRPr lang="en-US" baseline="0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8C31-48E5-9FAF-61FA297CF7BE}"/>
                </c:ext>
              </c:extLst>
            </c:dLbl>
            <c:dLbl>
              <c:idx val="1"/>
              <c:layout>
                <c:manualLayout>
                  <c:x val="-1.3562849307405072E-2"/>
                  <c:y val="-0.32304290471681596"/>
                </c:manualLayout>
              </c:layout>
              <c:tx>
                <c:rich>
                  <a:bodyPr/>
                  <a:lstStyle/>
                  <a:p>
                    <a:r>
                      <a:rPr lang="en-US" baseline="0"/>
                      <a:t>Totale immobilizzazioni materiali</a:t>
                    </a:r>
                    <a:br>
                      <a:rPr lang="en-US" baseline="0"/>
                    </a:br>
                    <a:r>
                      <a:rPr lang="en-US" baseline="0"/>
                      <a:t> </a:t>
                    </a:r>
                    <a:fld id="{9E96697C-CA64-4EBE-96E3-3FEAD0D546D6}" type="VALUE">
                      <a:rPr lang="en-US" baseline="0"/>
                      <a:pPr/>
                      <a:t>[VALORE]</a:t>
                    </a:fld>
                    <a:r>
                      <a:rPr lang="en-US" baseline="0"/>
                      <a:t>; </a:t>
                    </a:r>
                    <a:fld id="{CB5BAB88-7D6D-44AA-AE01-9A5CBE1B9168}" type="PERCENTAGE">
                      <a:rPr lang="en-US" baseline="0"/>
                      <a:pPr/>
                      <a:t>[PERCENTUALE]</a:t>
                    </a:fld>
                    <a:endParaRPr lang="en-US" baseline="0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8C31-48E5-9FAF-61FA297CF7BE}"/>
                </c:ext>
              </c:extLst>
            </c:dLbl>
            <c:dLbl>
              <c:idx val="2"/>
              <c:layout>
                <c:manualLayout>
                  <c:x val="0.356429534474068"/>
                  <c:y val="-1.794942516621156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Rimanenze</a:t>
                    </a:r>
                    <a:r>
                      <a:rPr lang="en-US" baseline="0"/>
                      <a:t> </a:t>
                    </a:r>
                    <a:fld id="{23D827A9-6541-4D2E-84F4-69ADC380C40F}" type="VALUE">
                      <a:rPr lang="en-US"/>
                      <a:pPr/>
                      <a:t>[VALORE]</a:t>
                    </a:fld>
                    <a:r>
                      <a:rPr lang="en-US" baseline="0"/>
                      <a:t>; </a:t>
                    </a:r>
                    <a:fld id="{C4CFAC32-EBE8-4259-AD9C-D2DBFE9D10F0}" type="PERCENTAGE">
                      <a:rPr lang="en-US" baseline="0"/>
                      <a:pPr/>
                      <a:t>[PERCENTUALE]</a:t>
                    </a:fld>
                    <a:endParaRPr lang="en-US" baseline="0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4651661629794824"/>
                      <c:h val="7.3970008006704557E-2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8C31-48E5-9FAF-61FA297CF7BE}"/>
                </c:ext>
              </c:extLst>
            </c:dLbl>
            <c:dLbl>
              <c:idx val="3"/>
              <c:layout>
                <c:manualLayout>
                  <c:x val="-8.6323366223035908E-2"/>
                  <c:y val="-1.287659985346540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Crediti</a:t>
                    </a:r>
                    <a:r>
                      <a:rPr lang="en-US" baseline="0"/>
                      <a:t> </a:t>
                    </a:r>
                    <a:fld id="{07DD209C-93CE-4162-B80B-646C6ABCF6E5}" type="VALUE">
                      <a:rPr lang="en-US"/>
                      <a:pPr/>
                      <a:t>[VALORE]</a:t>
                    </a:fld>
                    <a:r>
                      <a:rPr lang="en-US" baseline="0"/>
                      <a:t>; </a:t>
                    </a:r>
                    <a:fld id="{CEF5F7BB-07D1-4685-BE84-F27A80AF1455}" type="PERCENTAGE">
                      <a:rPr lang="en-US" baseline="0"/>
                      <a:pPr/>
                      <a:t>[PERCENTUALE]</a:t>
                    </a:fld>
                    <a:endParaRPr lang="en-US" baseline="0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7-8C31-48E5-9FAF-61FA297CF7BE}"/>
                </c:ext>
              </c:extLst>
            </c:dLbl>
            <c:dLbl>
              <c:idx val="4"/>
              <c:layout>
                <c:manualLayout>
                  <c:x val="2.8139348637703079E-2"/>
                  <c:y val="0.28845704343509715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Totale attività</a:t>
                    </a:r>
                    <a:r>
                      <a:rPr lang="en-US" baseline="0"/>
                      <a:t> finanziarie non immob.</a:t>
                    </a:r>
                    <a:br>
                      <a:rPr lang="en-US" baseline="0"/>
                    </a:br>
                    <a:fld id="{476664F0-5B26-455A-BB9D-09018EBF6428}" type="VALUE">
                      <a:rPr lang="en-US"/>
                      <a:pPr/>
                      <a:t>[VALORE]</a:t>
                    </a:fld>
                    <a:r>
                      <a:rPr lang="en-US" baseline="0"/>
                      <a:t>; </a:t>
                    </a:r>
                    <a:fld id="{40256B96-07EA-48EC-B126-F7AAFE695CF0}" type="PERCENTAGE">
                      <a:rPr lang="en-US" baseline="0"/>
                      <a:pPr/>
                      <a:t>[PERCENTUALE]</a:t>
                    </a:fld>
                    <a:endParaRPr lang="en-US" baseline="0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9-8C31-48E5-9FAF-61FA297CF7BE}"/>
                </c:ext>
              </c:extLst>
            </c:dLbl>
            <c:dLbl>
              <c:idx val="5"/>
              <c:layout>
                <c:manualLayout>
                  <c:x val="-0.25482895783108322"/>
                  <c:y val="0.10395775145897118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Totale disponibilità liquide</a:t>
                    </a:r>
                    <a:r>
                      <a:rPr lang="en-US" baseline="0"/>
                      <a:t> </a:t>
                    </a:r>
                    <a:fld id="{6B18E8DB-1DA1-4B3E-AF0C-2CEA60D360D4}" type="VALUE">
                      <a:rPr lang="en-US"/>
                      <a:pPr/>
                      <a:t>[VALORE]</a:t>
                    </a:fld>
                    <a:r>
                      <a:rPr lang="en-US" baseline="0"/>
                      <a:t>; </a:t>
                    </a:r>
                    <a:fld id="{DD7696FD-6748-4826-A60E-36B124F663D3}" type="PERCENTAGE">
                      <a:rPr lang="en-US" baseline="0"/>
                      <a:pPr/>
                      <a:t>[PERCENTUALE]</a:t>
                    </a:fld>
                    <a:endParaRPr lang="en-US" baseline="0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B-8C31-48E5-9FAF-61FA297CF7BE}"/>
                </c:ext>
              </c:extLst>
            </c:dLbl>
            <c:numFmt formatCode="0.00%" sourceLinked="0"/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it-IT"/>
              </a:p>
            </c:txPr>
            <c:dLblPos val="ctr"/>
            <c:showLegendKey val="0"/>
            <c:showVal val="1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val>
            <c:numRef>
              <c:f>('Mod. A'!$B$15,'Mod. A'!$B$23,'Mod. A'!$B$46,'Mod. A'!$B$61,'Mod. A'!$B$67,'Mod. A'!$B$73)</c:f>
              <c:numCache>
                <c:formatCode>#,##0_ ;[Red]\-#,##0\ </c:formatCode>
                <c:ptCount val="6"/>
                <c:pt idx="0">
                  <c:v>817030.05000000028</c:v>
                </c:pt>
                <c:pt idx="1">
                  <c:v>4425437.1300000008</c:v>
                </c:pt>
                <c:pt idx="2">
                  <c:v>50970.68</c:v>
                </c:pt>
                <c:pt idx="3">
                  <c:v>658864.79999999993</c:v>
                </c:pt>
                <c:pt idx="4">
                  <c:v>3718381.8099999996</c:v>
                </c:pt>
                <c:pt idx="5">
                  <c:v>607929.12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8C31-48E5-9FAF-61FA297CF7BE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  <c:userShapes r:id="rId4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it-IT" sz="1600" b="1" i="0" baseline="0">
                <a:effectLst/>
              </a:rPr>
              <a:t>Stato Patrimoniale Passivo (Mod. A ETS) esercizio 2024</a:t>
            </a:r>
            <a:endParaRPr lang="it-IT" sz="1600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2032-4D4F-AB01-86098FFC763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2032-4D4F-AB01-86098FFC763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2032-4D4F-AB01-86098FFC763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2032-4D4F-AB01-86098FFC763E}"/>
              </c:ext>
            </c:extLst>
          </c:dPt>
          <c:dLbls>
            <c:dLbl>
              <c:idx val="0"/>
              <c:layout>
                <c:manualLayout>
                  <c:x val="-2.1977767099210892E-2"/>
                  <c:y val="-0.2883981473147215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Totale</a:t>
                    </a:r>
                    <a:r>
                      <a:rPr lang="en-US" baseline="0"/>
                      <a:t> p</a:t>
                    </a:r>
                    <a:r>
                      <a:rPr lang="en-US"/>
                      <a:t>atrimonio netto</a:t>
                    </a:r>
                    <a:br>
                      <a:rPr lang="en-US"/>
                    </a:br>
                    <a:fld id="{8D510705-D156-4986-B2CD-7BDF0364B11A}" type="VALUE">
                      <a:rPr lang="en-US"/>
                      <a:pPr/>
                      <a:t>[VALORE]</a:t>
                    </a:fld>
                    <a:r>
                      <a:rPr lang="en-US" baseline="0"/>
                      <a:t>; </a:t>
                    </a:r>
                    <a:fld id="{7019697D-C3C2-42D2-956E-FE4D6B12AEDE}" type="PERCENTAGE">
                      <a:rPr lang="en-US" baseline="0"/>
                      <a:pPr/>
                      <a:t>[PERCENTUALE]</a:t>
                    </a:fld>
                    <a:endParaRPr lang="en-US" baseline="0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2032-4D4F-AB01-86098FFC763E}"/>
                </c:ext>
              </c:extLst>
            </c:dLbl>
            <c:dLbl>
              <c:idx val="1"/>
              <c:layout>
                <c:manualLayout>
                  <c:x val="-0.17926820468273738"/>
                  <c:y val="-2.710579947095562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Totale</a:t>
                    </a:r>
                    <a:r>
                      <a:rPr lang="en-US" baseline="0"/>
                      <a:t> f</a:t>
                    </a:r>
                    <a:r>
                      <a:rPr lang="en-US"/>
                      <a:t>ondi per rischi e oneri</a:t>
                    </a:r>
                    <a:br>
                      <a:rPr lang="en-US"/>
                    </a:br>
                    <a:fld id="{AFA4F4A1-FD90-4683-B058-DCBDE3F1C819}" type="VALUE">
                      <a:rPr lang="en-US"/>
                      <a:pPr/>
                      <a:t>[VALORE]</a:t>
                    </a:fld>
                    <a:r>
                      <a:rPr lang="en-US" baseline="0"/>
                      <a:t>; </a:t>
                    </a:r>
                    <a:fld id="{BE69AF44-C456-4819-8B54-F33F8B6DB863}" type="PERCENTAGE">
                      <a:rPr lang="en-US" baseline="0"/>
                      <a:pPr/>
                      <a:t>[PERCENTUALE]</a:t>
                    </a:fld>
                    <a:endParaRPr lang="en-US" baseline="0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2032-4D4F-AB01-86098FFC763E}"/>
                </c:ext>
              </c:extLst>
            </c:dLbl>
            <c:dLbl>
              <c:idx val="2"/>
              <c:layout>
                <c:manualLayout>
                  <c:x val="-2.8994985630385942E-2"/>
                  <c:y val="-0.14493863416630731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Trattamento di fine rapporto di lavoro subordinato</a:t>
                    </a:r>
                    <a:br>
                      <a:rPr lang="en-US"/>
                    </a:br>
                    <a:fld id="{901AD40B-13FA-4DAF-8EF8-41DA4DCE7287}" type="VALUE">
                      <a:rPr lang="en-US"/>
                      <a:pPr/>
                      <a:t>[VALORE]</a:t>
                    </a:fld>
                    <a:r>
                      <a:rPr lang="en-US" baseline="0"/>
                      <a:t>; </a:t>
                    </a:r>
                    <a:fld id="{348D1730-525C-471E-BF48-D2792A9C4647}" type="PERCENTAGE">
                      <a:rPr lang="en-US" baseline="0"/>
                      <a:pPr/>
                      <a:t>[PERCENTUALE]</a:t>
                    </a:fld>
                    <a:endParaRPr lang="en-US" baseline="0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2032-4D4F-AB01-86098FFC763E}"/>
                </c:ext>
              </c:extLst>
            </c:dLbl>
            <c:dLbl>
              <c:idx val="3"/>
              <c:layout>
                <c:manualLayout>
                  <c:x val="-5.4199486525936882E-2"/>
                  <c:y val="1.573676392682224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Totale debiti</a:t>
                    </a:r>
                    <a:br>
                      <a:rPr lang="en-US"/>
                    </a:br>
                    <a:fld id="{CCDB6AC6-4196-49ED-A4C9-59E06A3C44BE}" type="VALUE">
                      <a:rPr lang="en-US"/>
                      <a:pPr/>
                      <a:t>[VALORE]</a:t>
                    </a:fld>
                    <a:r>
                      <a:rPr lang="en-US" baseline="0"/>
                      <a:t>; </a:t>
                    </a:r>
                    <a:fld id="{8D67872C-B4CD-45C3-8474-0FB2668A71BC}" type="PERCENTAGE">
                      <a:rPr lang="en-US" baseline="0"/>
                      <a:pPr/>
                      <a:t>[PERCENTUALE]</a:t>
                    </a:fld>
                    <a:endParaRPr lang="en-US" baseline="0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7-2032-4D4F-AB01-86098FFC763E}"/>
                </c:ext>
              </c:extLst>
            </c:dLbl>
            <c:numFmt formatCode="0.00%" sourceLinked="0"/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it-IT"/>
              </a:p>
            </c:txPr>
            <c:dLblPos val="ctr"/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val>
            <c:numRef>
              <c:f>('Mod. A'!$B$105,'Mod. A'!$B$111,'Mod. A'!$B$113,'Mod. A'!$B$128)</c:f>
              <c:numCache>
                <c:formatCode>#,##0_ ;[Red]\-#,##0\ </c:formatCode>
                <c:ptCount val="4"/>
                <c:pt idx="0">
                  <c:v>4860118.9799999995</c:v>
                </c:pt>
                <c:pt idx="1">
                  <c:v>1285284.3</c:v>
                </c:pt>
                <c:pt idx="2">
                  <c:v>1537987.51</c:v>
                </c:pt>
                <c:pt idx="3">
                  <c:v>2595222.8000000003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2032-4D4F-AB01-86098FFC763E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0.48094</cdr:x>
      <cdr:y>0.87706</cdr:y>
    </cdr:from>
    <cdr:to>
      <cdr:x>0.67963</cdr:x>
      <cdr:y>0.95352</cdr:y>
    </cdr:to>
    <cdr:cxnSp macro="">
      <cdr:nvCxnSpPr>
        <cdr:cNvPr id="2" name="Connettore diritto 1">
          <a:extLst xmlns:a="http://schemas.openxmlformats.org/drawingml/2006/main">
            <a:ext uri="{FF2B5EF4-FFF2-40B4-BE49-F238E27FC236}">
              <a16:creationId xmlns:a16="http://schemas.microsoft.com/office/drawing/2014/main" id="{F32BA904-8188-45A1-9289-0F51618F6A93}"/>
            </a:ext>
          </a:extLst>
        </cdr:cNvPr>
        <cdr:cNvCxnSpPr/>
      </cdr:nvCxnSpPr>
      <cdr:spPr>
        <a:xfrm xmlns:a="http://schemas.openxmlformats.org/drawingml/2006/main" flipH="1" flipV="1">
          <a:off x="3039888" y="4127500"/>
          <a:ext cx="1255891" cy="359834"/>
        </a:xfrm>
        <a:prstGeom xmlns:a="http://schemas.openxmlformats.org/drawingml/2006/main" prst="line">
          <a:avLst/>
        </a:prstGeom>
        <a:ln xmlns:a="http://schemas.openxmlformats.org/drawingml/2006/main">
          <a:solidFill>
            <a:schemeClr val="bg1">
              <a:lumMod val="50000"/>
            </a:schemeClr>
          </a:solidFill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0.60373</cdr:x>
      <cdr:y>0.14123</cdr:y>
    </cdr:from>
    <cdr:to>
      <cdr:x>0.80616</cdr:x>
      <cdr:y>0.15892</cdr:y>
    </cdr:to>
    <cdr:cxnSp macro="">
      <cdr:nvCxnSpPr>
        <cdr:cNvPr id="8" name="Connettore diritto 7">
          <a:extLst xmlns:a="http://schemas.openxmlformats.org/drawingml/2006/main">
            <a:ext uri="{FF2B5EF4-FFF2-40B4-BE49-F238E27FC236}">
              <a16:creationId xmlns:a16="http://schemas.microsoft.com/office/drawing/2014/main" id="{67E59232-AA9A-48DA-975F-8CADA5A33D77}"/>
            </a:ext>
          </a:extLst>
        </cdr:cNvPr>
        <cdr:cNvCxnSpPr/>
      </cdr:nvCxnSpPr>
      <cdr:spPr>
        <a:xfrm xmlns:a="http://schemas.openxmlformats.org/drawingml/2006/main" flipH="1">
          <a:off x="3815999" y="664634"/>
          <a:ext cx="1279525" cy="83255"/>
        </a:xfrm>
        <a:prstGeom xmlns:a="http://schemas.openxmlformats.org/drawingml/2006/main" prst="line">
          <a:avLst/>
        </a:prstGeom>
        <a:ln xmlns:a="http://schemas.openxmlformats.org/drawingml/2006/main">
          <a:solidFill>
            <a:schemeClr val="bg1">
              <a:lumMod val="50000"/>
            </a:schemeClr>
          </a:solidFill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0.22459</cdr:x>
      <cdr:y>0.13523</cdr:y>
    </cdr:from>
    <cdr:to>
      <cdr:x>0.42702</cdr:x>
      <cdr:y>0.15292</cdr:y>
    </cdr:to>
    <cdr:cxnSp macro="">
      <cdr:nvCxnSpPr>
        <cdr:cNvPr id="10" name="Connettore diritto 9">
          <a:extLst xmlns:a="http://schemas.openxmlformats.org/drawingml/2006/main">
            <a:ext uri="{FF2B5EF4-FFF2-40B4-BE49-F238E27FC236}">
              <a16:creationId xmlns:a16="http://schemas.microsoft.com/office/drawing/2014/main" id="{7EC31558-A38D-4705-9A6F-4E0ABD2425C6}"/>
            </a:ext>
          </a:extLst>
        </cdr:cNvPr>
        <cdr:cNvCxnSpPr/>
      </cdr:nvCxnSpPr>
      <cdr:spPr>
        <a:xfrm xmlns:a="http://schemas.openxmlformats.org/drawingml/2006/main" flipH="1">
          <a:off x="1419577" y="636411"/>
          <a:ext cx="1279525" cy="83255"/>
        </a:xfrm>
        <a:prstGeom xmlns:a="http://schemas.openxmlformats.org/drawingml/2006/main" prst="line">
          <a:avLst/>
        </a:prstGeom>
        <a:ln xmlns:a="http://schemas.openxmlformats.org/drawingml/2006/main">
          <a:solidFill>
            <a:schemeClr val="bg1">
              <a:lumMod val="50000"/>
            </a:schemeClr>
          </a:solidFill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0.15145</cdr:x>
      <cdr:y>0.71248</cdr:y>
    </cdr:from>
    <cdr:to>
      <cdr:x>0.2696</cdr:x>
      <cdr:y>0.73144</cdr:y>
    </cdr:to>
    <cdr:cxnSp macro="">
      <cdr:nvCxnSpPr>
        <cdr:cNvPr id="2" name="Connettore diritto 1">
          <a:extLst xmlns:a="http://schemas.openxmlformats.org/drawingml/2006/main">
            <a:ext uri="{FF2B5EF4-FFF2-40B4-BE49-F238E27FC236}">
              <a16:creationId xmlns:a16="http://schemas.microsoft.com/office/drawing/2014/main" id="{6ED142D1-AEF8-4304-A0A6-BCCF4853C018}"/>
            </a:ext>
          </a:extLst>
        </cdr:cNvPr>
        <cdr:cNvCxnSpPr/>
      </cdr:nvCxnSpPr>
      <cdr:spPr>
        <a:xfrm xmlns:a="http://schemas.openxmlformats.org/drawingml/2006/main" flipH="1" flipV="1">
          <a:off x="994834" y="3182054"/>
          <a:ext cx="776109" cy="84669"/>
        </a:xfrm>
        <a:prstGeom xmlns:a="http://schemas.openxmlformats.org/drawingml/2006/main" prst="line">
          <a:avLst/>
        </a:prstGeom>
        <a:ln xmlns:a="http://schemas.openxmlformats.org/drawingml/2006/main">
          <a:solidFill>
            <a:schemeClr val="bg1">
              <a:lumMod val="50000"/>
            </a:schemeClr>
          </a:solidFill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</c:userShape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</Words>
  <Characters>390</Characters>
  <Application>Microsoft Office Word</Application>
  <DocSecurity>0</DocSecurity>
  <Lines>3</Lines>
  <Paragraphs>1</Paragraphs>
  <ScaleCrop>false</ScaleCrop>
  <Company>Biblioteca Italiana per i Ciechi</Company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Di Donato</dc:creator>
  <cp:keywords/>
  <dc:description/>
  <cp:lastModifiedBy>Sergio Di Donato</cp:lastModifiedBy>
  <cp:revision>2</cp:revision>
  <dcterms:created xsi:type="dcterms:W3CDTF">2026-07-20T12:22:00Z</dcterms:created>
  <dcterms:modified xsi:type="dcterms:W3CDTF">2026-07-20T12:25:00Z</dcterms:modified>
</cp:coreProperties>
</file>